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10" w:rsidRDefault="001C6AFB">
      <w:r w:rsidRPr="008A12CC">
        <w:drawing>
          <wp:anchor distT="0" distB="0" distL="114300" distR="114300" simplePos="0" relativeHeight="251658240" behindDoc="1" locked="0" layoutInCell="1" allowOverlap="1" wp14:anchorId="18C3AD53" wp14:editId="25DD1176">
            <wp:simplePos x="0" y="0"/>
            <wp:positionH relativeFrom="margin">
              <wp:posOffset>5248275</wp:posOffset>
            </wp:positionH>
            <wp:positionV relativeFrom="margin">
              <wp:posOffset>276225</wp:posOffset>
            </wp:positionV>
            <wp:extent cx="1647825" cy="1193800"/>
            <wp:effectExtent l="0" t="0" r="9525" b="6350"/>
            <wp:wrapTight wrapText="bothSides">
              <wp:wrapPolygon edited="0">
                <wp:start x="0" y="0"/>
                <wp:lineTo x="0" y="21370"/>
                <wp:lineTo x="21475" y="21370"/>
                <wp:lineTo x="21475" y="0"/>
                <wp:lineTo x="0" y="0"/>
              </wp:wrapPolygon>
            </wp:wrapTight>
            <wp:docPr id="1" name="Picture 1" descr="http://www.acuteaday.com/blog/wp-content/uploads/2011/01/cardinal-p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cuteaday.com/blog/wp-content/uploads/2011/01/cardinal-pa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987">
        <w:t>Name:  ______________________________________</w:t>
      </w:r>
      <w:r w:rsidR="002B6987">
        <w:tab/>
      </w:r>
      <w:r>
        <w:t xml:space="preserve">    </w:t>
      </w:r>
      <w:r w:rsidR="002B6987">
        <w:t xml:space="preserve">Date: __________________   </w:t>
      </w:r>
      <w:proofErr w:type="gramStart"/>
      <w:r w:rsidR="002B6987">
        <w:t>Per</w:t>
      </w:r>
      <w:proofErr w:type="gramEnd"/>
      <w:r w:rsidR="002B6987">
        <w:t>: ____</w:t>
      </w:r>
      <w:r>
        <w:t xml:space="preserve">           DUE: _________</w:t>
      </w:r>
    </w:p>
    <w:p w:rsidR="001C6AFB" w:rsidRDefault="001C6AFB" w:rsidP="001C6AFB">
      <w:r>
        <w:rPr>
          <w:rFonts w:ascii="Engravers MT" w:hAnsi="Engravers MT"/>
        </w:rPr>
        <w:t xml:space="preserve">                    </w:t>
      </w:r>
      <w:r w:rsidR="008A12CC" w:rsidRPr="001C6AFB">
        <w:rPr>
          <w:rFonts w:ascii="Engravers MT" w:hAnsi="Engravers MT"/>
        </w:rPr>
        <w:t>Vocabulary</w:t>
      </w:r>
      <w:r w:rsidR="008A12CC">
        <w:t xml:space="preserve"> </w:t>
      </w:r>
      <w:proofErr w:type="gramStart"/>
      <w:r w:rsidR="008A12CC">
        <w:t xml:space="preserve">- </w:t>
      </w:r>
      <w:r w:rsidR="008A12CC" w:rsidRPr="008A12CC">
        <w:t xml:space="preserve"> </w:t>
      </w:r>
      <w:r w:rsidR="002B6987">
        <w:t>Bird</w:t>
      </w:r>
      <w:proofErr w:type="gramEnd"/>
      <w:r w:rsidR="002B6987">
        <w:t xml:space="preserve"> Sleuth – The Cornell Lab of Ornithology </w:t>
      </w:r>
      <w:r>
        <w:t xml:space="preserve">    </w:t>
      </w:r>
    </w:p>
    <w:p w:rsidR="001C6AFB" w:rsidRDefault="001C6AFB" w:rsidP="001C6AFB">
      <w:r>
        <w:t>*</w:t>
      </w:r>
      <w:r w:rsidR="002B6987">
        <w:t>Using the Cornell Lab of Ornithology Science Glossary - write a sentence using the vocabulary word correctly</w:t>
      </w:r>
      <w:r w:rsidR="007A062C">
        <w:t xml:space="preserve"> (relating to BIRDS)</w:t>
      </w:r>
      <w:r w:rsidR="002B6987">
        <w:t xml:space="preserve"> and draw a picture that helps to describe the word. </w:t>
      </w:r>
      <w:r w:rsidR="007A062C">
        <w:t xml:space="preserve"> </w:t>
      </w:r>
      <w:r w:rsidR="008A12CC">
        <w:t xml:space="preserve">                                                         </w:t>
      </w:r>
      <w:r w:rsidR="008A12CC">
        <w:tab/>
      </w:r>
      <w:r w:rsidR="008A12CC">
        <w:tab/>
      </w:r>
      <w:r w:rsidR="008A12CC">
        <w:tab/>
      </w:r>
      <w:r w:rsidR="008A12CC">
        <w:tab/>
      </w:r>
      <w:r w:rsidR="008A12CC">
        <w:tab/>
      </w:r>
      <w:r w:rsidR="008A12CC">
        <w:tab/>
      </w:r>
      <w:r w:rsidR="008A12CC">
        <w:tab/>
        <w:t xml:space="preserve">         </w:t>
      </w:r>
      <w:r>
        <w:t xml:space="preserve">                </w:t>
      </w:r>
    </w:p>
    <w:p w:rsidR="008A12CC" w:rsidRDefault="001C6AFB" w:rsidP="001C6A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8A12CC">
        <w:t>Female and Male Cardinals</w:t>
      </w:r>
    </w:p>
    <w:p w:rsidR="007A062C" w:rsidRPr="00D1596F" w:rsidRDefault="007A062C" w:rsidP="007A062C">
      <w:pPr>
        <w:rPr>
          <w:b/>
          <w:sz w:val="24"/>
          <w:szCs w:val="24"/>
        </w:rPr>
      </w:pPr>
      <w:r>
        <w:t xml:space="preserve">    </w:t>
      </w:r>
      <w:bookmarkStart w:id="0" w:name="_GoBack"/>
      <w:r w:rsidRPr="00D1596F">
        <w:rPr>
          <w:b/>
          <w:sz w:val="24"/>
          <w:szCs w:val="24"/>
        </w:rPr>
        <w:t>VOCAB WORD</w:t>
      </w:r>
      <w:r w:rsidRPr="00D1596F">
        <w:rPr>
          <w:b/>
          <w:sz w:val="24"/>
          <w:szCs w:val="24"/>
        </w:rPr>
        <w:tab/>
      </w:r>
      <w:r w:rsidRPr="00D1596F">
        <w:rPr>
          <w:b/>
          <w:sz w:val="24"/>
          <w:szCs w:val="24"/>
        </w:rPr>
        <w:tab/>
        <w:t xml:space="preserve">                  SENTENCE</w:t>
      </w:r>
      <w:r w:rsidRPr="00D1596F">
        <w:rPr>
          <w:b/>
          <w:sz w:val="24"/>
          <w:szCs w:val="24"/>
        </w:rPr>
        <w:tab/>
      </w:r>
      <w:r w:rsidRPr="00D1596F">
        <w:rPr>
          <w:b/>
          <w:sz w:val="24"/>
          <w:szCs w:val="24"/>
        </w:rPr>
        <w:tab/>
      </w:r>
      <w:r w:rsidRPr="00D1596F">
        <w:rPr>
          <w:b/>
          <w:sz w:val="24"/>
          <w:szCs w:val="24"/>
        </w:rPr>
        <w:tab/>
      </w:r>
      <w:r w:rsidRPr="00D1596F">
        <w:rPr>
          <w:b/>
          <w:sz w:val="24"/>
          <w:szCs w:val="24"/>
        </w:rPr>
        <w:tab/>
      </w:r>
      <w:r w:rsidRPr="00D1596F">
        <w:rPr>
          <w:b/>
          <w:sz w:val="24"/>
          <w:szCs w:val="24"/>
        </w:rPr>
        <w:tab/>
      </w:r>
      <w:r w:rsidRPr="00D1596F">
        <w:rPr>
          <w:b/>
          <w:sz w:val="24"/>
          <w:szCs w:val="24"/>
        </w:rPr>
        <w:tab/>
        <w:t>PICTURE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256"/>
        <w:gridCol w:w="3672"/>
      </w:tblGrid>
      <w:tr w:rsidR="002B6987" w:rsidTr="007A062C">
        <w:tc>
          <w:tcPr>
            <w:tcW w:w="2088" w:type="dxa"/>
          </w:tcPr>
          <w:bookmarkEnd w:id="0"/>
          <w:p w:rsidR="002B6987" w:rsidRDefault="007A062C" w:rsidP="007A062C">
            <w:r>
              <w:t>1.  Albinism</w:t>
            </w:r>
          </w:p>
          <w:p w:rsidR="007A062C" w:rsidRDefault="007A062C" w:rsidP="007A062C"/>
          <w:p w:rsidR="007A062C" w:rsidRDefault="007A062C" w:rsidP="007A062C"/>
          <w:p w:rsidR="007A062C" w:rsidRDefault="007A062C" w:rsidP="007A062C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2.  Arthropods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3.  Behavior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4.  Binomial Nomenclature</w:t>
            </w:r>
          </w:p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5.  Breeding range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6.  Citizen scientist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7.  Classification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8.  Common Name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9.  Diopter Adjustment Ring</w:t>
            </w:r>
          </w:p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10. Distribution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lastRenderedPageBreak/>
              <w:t>11. Evolution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12. Eyepieces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13. Field Guide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14. Field mark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15. Fledgling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16. Flight style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17. Focus wheel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18. Foraging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7A062C" w:rsidP="002B6987">
            <w:r>
              <w:t>19. Genus</w:t>
            </w:r>
          </w:p>
          <w:p w:rsidR="007A062C" w:rsidRDefault="007A062C" w:rsidP="002B6987"/>
          <w:p w:rsidR="007A062C" w:rsidRDefault="007A062C" w:rsidP="002B6987"/>
          <w:p w:rsidR="007A062C" w:rsidRDefault="007A062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20. Habitat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21. Incubation period</w:t>
            </w:r>
          </w:p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22. Invertebrates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23. Mnemonics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  <w:p w:rsidR="001C6AFB" w:rsidRDefault="001C6AFB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lastRenderedPageBreak/>
              <w:t>24. Migrant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25. Molt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26. Nestling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 xml:space="preserve">27. Nonbreeding </w:t>
            </w:r>
            <w:r w:rsidR="001C6AFB">
              <w:t xml:space="preserve">     </w:t>
            </w:r>
            <w:r>
              <w:t>range</w:t>
            </w:r>
          </w:p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28. Passerine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29. Plumage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30. Range map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31. Scientific name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32. Sexual dimorphism</w:t>
            </w:r>
          </w:p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8A12CC">
            <w:r>
              <w:t>33. Silhouette</w:t>
            </w:r>
          </w:p>
          <w:p w:rsidR="008A12CC" w:rsidRDefault="008A12CC" w:rsidP="008A12CC"/>
          <w:p w:rsidR="008A12CC" w:rsidRDefault="008A12CC" w:rsidP="008A12CC"/>
          <w:p w:rsidR="008A12CC" w:rsidRDefault="008A12CC" w:rsidP="008A12CC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34. Species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35. Species account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36. Taxonomic order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  <w:p w:rsidR="001C6AFB" w:rsidRDefault="001C6AFB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lastRenderedPageBreak/>
              <w:t>37. Taxonomy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38. Wetland</w:t>
            </w:r>
          </w:p>
          <w:p w:rsidR="008A12CC" w:rsidRDefault="008A12CC" w:rsidP="002B6987"/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  <w:tr w:rsidR="002B6987" w:rsidTr="007A062C">
        <w:tc>
          <w:tcPr>
            <w:tcW w:w="2088" w:type="dxa"/>
          </w:tcPr>
          <w:p w:rsidR="002B6987" w:rsidRDefault="008A12CC" w:rsidP="002B6987">
            <w:r>
              <w:t>39. Year-round range</w:t>
            </w:r>
          </w:p>
          <w:p w:rsidR="008A12CC" w:rsidRDefault="008A12CC" w:rsidP="002B6987"/>
          <w:p w:rsidR="008A12CC" w:rsidRDefault="008A12CC" w:rsidP="002B6987"/>
        </w:tc>
        <w:tc>
          <w:tcPr>
            <w:tcW w:w="5256" w:type="dxa"/>
          </w:tcPr>
          <w:p w:rsidR="002B6987" w:rsidRDefault="002B6987" w:rsidP="002B6987"/>
        </w:tc>
        <w:tc>
          <w:tcPr>
            <w:tcW w:w="3672" w:type="dxa"/>
          </w:tcPr>
          <w:p w:rsidR="002B6987" w:rsidRDefault="002B6987" w:rsidP="002B6987"/>
        </w:tc>
      </w:tr>
    </w:tbl>
    <w:p w:rsidR="002B6987" w:rsidRDefault="00D1596F" w:rsidP="002B6987">
      <w:r w:rsidRPr="00D1596F">
        <w:drawing>
          <wp:anchor distT="0" distB="0" distL="114300" distR="114300" simplePos="0" relativeHeight="251660288" behindDoc="1" locked="0" layoutInCell="1" allowOverlap="1" wp14:anchorId="07359F20" wp14:editId="2F2633B7">
            <wp:simplePos x="0" y="0"/>
            <wp:positionH relativeFrom="column">
              <wp:posOffset>1200150</wp:posOffset>
            </wp:positionH>
            <wp:positionV relativeFrom="paragraph">
              <wp:posOffset>52070</wp:posOffset>
            </wp:positionV>
            <wp:extent cx="4572000" cy="3424402"/>
            <wp:effectExtent l="0" t="0" r="0" b="5080"/>
            <wp:wrapNone/>
            <wp:docPr id="3" name="Picture 3" descr="http://www.biologycorner.com/resources/arthropod_ch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logycorner.com/resources/arthropod_char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987" w:rsidRDefault="002B6987" w:rsidP="002B6987">
      <w:pPr>
        <w:pStyle w:val="ListParagraph"/>
      </w:pPr>
    </w:p>
    <w:p w:rsidR="002B6987" w:rsidRDefault="00D1596F" w:rsidP="002B6987">
      <w:pPr>
        <w:pStyle w:val="ListParagraph"/>
      </w:pPr>
      <w:r w:rsidRPr="001C6AFB">
        <w:drawing>
          <wp:anchor distT="0" distB="0" distL="114300" distR="114300" simplePos="0" relativeHeight="251659264" behindDoc="1" locked="0" layoutInCell="1" allowOverlap="1" wp14:anchorId="4AF81111" wp14:editId="29B38C46">
            <wp:simplePos x="0" y="0"/>
            <wp:positionH relativeFrom="column">
              <wp:posOffset>-28575</wp:posOffset>
            </wp:positionH>
            <wp:positionV relativeFrom="paragraph">
              <wp:posOffset>2990850</wp:posOffset>
            </wp:positionV>
            <wp:extent cx="6858000" cy="3627755"/>
            <wp:effectExtent l="0" t="0" r="0" b="0"/>
            <wp:wrapTight wrapText="bothSides">
              <wp:wrapPolygon edited="0">
                <wp:start x="0" y="0"/>
                <wp:lineTo x="0" y="21437"/>
                <wp:lineTo x="21540" y="21437"/>
                <wp:lineTo x="21540" y="0"/>
                <wp:lineTo x="0" y="0"/>
              </wp:wrapPolygon>
            </wp:wrapTight>
            <wp:docPr id="2" name="Picture 2" descr="http://www.nomenclaturo.com/wp-content/uploads/Nomenclature-of-CF-Central-Focusing-binocul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omenclaturo.com/wp-content/uploads/Nomenclature-of-CF-Central-Focusing-binocula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6987" w:rsidSect="002B69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4FB"/>
    <w:multiLevelType w:val="hybridMultilevel"/>
    <w:tmpl w:val="5A4E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474E"/>
    <w:multiLevelType w:val="hybridMultilevel"/>
    <w:tmpl w:val="DF30C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16FA"/>
    <w:multiLevelType w:val="hybridMultilevel"/>
    <w:tmpl w:val="3AD09A84"/>
    <w:lvl w:ilvl="0" w:tplc="1BA27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A3D02"/>
    <w:multiLevelType w:val="hybridMultilevel"/>
    <w:tmpl w:val="F588EA0A"/>
    <w:lvl w:ilvl="0" w:tplc="1BA27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87"/>
    <w:rsid w:val="00052810"/>
    <w:rsid w:val="001C6AFB"/>
    <w:rsid w:val="002B6987"/>
    <w:rsid w:val="007A062C"/>
    <w:rsid w:val="008A12CC"/>
    <w:rsid w:val="00D1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87"/>
    <w:pPr>
      <w:ind w:left="720"/>
      <w:contextualSpacing/>
    </w:pPr>
  </w:style>
  <w:style w:type="table" w:styleId="TableGrid">
    <w:name w:val="Table Grid"/>
    <w:basedOn w:val="TableNormal"/>
    <w:uiPriority w:val="59"/>
    <w:rsid w:val="002B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987"/>
    <w:pPr>
      <w:ind w:left="720"/>
      <w:contextualSpacing/>
    </w:pPr>
  </w:style>
  <w:style w:type="table" w:styleId="TableGrid">
    <w:name w:val="Table Grid"/>
    <w:basedOn w:val="TableNormal"/>
    <w:uiPriority w:val="59"/>
    <w:rsid w:val="002B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Hidalgo, Jackie</dc:creator>
  <cp:lastModifiedBy>Hidalgo, Jackie</cp:lastModifiedBy>
  <cp:revision>1</cp:revision>
  <dcterms:created xsi:type="dcterms:W3CDTF">2014-01-02T19:08:00Z</dcterms:created>
  <dcterms:modified xsi:type="dcterms:W3CDTF">2014-01-02T19:53:00Z</dcterms:modified>
</cp:coreProperties>
</file>